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0F149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149E">
        <w:rPr>
          <w:rFonts w:ascii="Times New Roman" w:hAnsi="Times New Roman" w:cs="Times New Roman"/>
          <w:b/>
          <w:bCs/>
          <w:sz w:val="20"/>
          <w:szCs w:val="20"/>
        </w:rPr>
        <w:t>KSEF i fakturowanie w praktyce energetycznej, czyli jak się przygotować na zmiany</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F9235D"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w:t>
            </w:r>
            <w:bookmarkStart w:id="0" w:name="_GoBack"/>
            <w:bookmarkEnd w:id="0"/>
            <w:r w:rsidR="00FF56EF">
              <w:rPr>
                <w:rFonts w:ascii="Times New Roman" w:hAnsi="Times New Roman" w:cs="Times New Roman"/>
                <w:color w:val="1F1A17"/>
                <w:sz w:val="20"/>
                <w:szCs w:val="20"/>
              </w:rPr>
              <w:t xml:space="preserve"> września</w:t>
            </w:r>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7E" w:rsidRDefault="0075127E" w:rsidP="005B4289">
      <w:pPr>
        <w:spacing w:line="240" w:lineRule="auto"/>
      </w:pPr>
      <w:r>
        <w:separator/>
      </w:r>
    </w:p>
  </w:endnote>
  <w:endnote w:type="continuationSeparator" w:id="0">
    <w:p w:rsidR="0075127E" w:rsidRDefault="0075127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7E" w:rsidRDefault="0075127E" w:rsidP="005B4289">
      <w:pPr>
        <w:spacing w:line="240" w:lineRule="auto"/>
      </w:pPr>
      <w:r>
        <w:separator/>
      </w:r>
    </w:p>
  </w:footnote>
  <w:footnote w:type="continuationSeparator" w:id="0">
    <w:p w:rsidR="0075127E" w:rsidRDefault="0075127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7C5A"/>
    <w:rsid w:val="00100140"/>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127E"/>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25F27"/>
    <w:rsid w:val="00A25F59"/>
    <w:rsid w:val="00A328E3"/>
    <w:rsid w:val="00A62008"/>
    <w:rsid w:val="00A64A68"/>
    <w:rsid w:val="00A74DB7"/>
    <w:rsid w:val="00A75C57"/>
    <w:rsid w:val="00A76BD5"/>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9235D"/>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E135-5067-43E5-81A2-8B660BCE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3091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2023-09-13T09:07:00Z</dcterms:created>
  <dcterms:modified xsi:type="dcterms:W3CDTF">2023-09-13T09:07:00Z</dcterms:modified>
</cp:coreProperties>
</file>